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affairs – czym jest i jakie są plusy jego stosowania?</w:t>
      </w:r>
    </w:p>
    <w:p>
      <w:pPr>
        <w:spacing w:before="0" w:after="500" w:line="264" w:lineRule="auto"/>
      </w:pPr>
      <w:r>
        <w:rPr>
          <w:rFonts w:ascii="calibri" w:hAnsi="calibri" w:eastAsia="calibri" w:cs="calibri"/>
          <w:sz w:val="36"/>
          <w:szCs w:val="36"/>
          <w:b/>
        </w:rPr>
        <w:t xml:space="preserve">Public affairs to jedna z usług, którym zajmuje się nasza spółka. Z racji tego, że działania PA są pokrewne z public relations, ich cele są bardzo podobne. Jest to dziedzina komunikacji, która ma na celu tworzenie i utrzymywanie stałych i przede wszystkim dobrych kontaktów firmy z podmiotami administracyjnymi, partiami politycznymi czy innymi placówkami, które mają wpływ na życie społeczeństwa. Z prostej definicji działania te mają na celu budowę wizerunku firmy, która pozwoli na stworzenie sprzyjających rozwoju przedsiębiorstwa warunków.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działanie, które ma wpływ na pozytywny wizerunek naszego przedsiębiorstwa, niesie za sobą plusy. Public affairs jest sposobem, który niesie wiele korzyści dla firmy lub produktu. Przede wszystkim możemy tutaj wyróżnić budowanie warunków, które będą korzystne dla rozwoju naszej firmy. Dzięki takim działaniom firma zyskuje szybki dostęp do informacji, które w dalszym procesie można wykorzystać dla dobra firmy. Jedną z najważniejszych zalet korzystania z takich działań jest umocnienie pozycji firmy na rynku. Wszelkie działania, które wykonywane są w ramach public affairs, mają za zadanie wpłynąć na odbiór naszego przedsiębiorstwa w oczach placówek państwowych. Public Affairs poprawia również wizerunek naszej firmy. </w:t>
      </w:r>
    </w:p>
    <w:p>
      <w:pPr>
        <w:spacing w:before="0" w:after="300"/>
      </w:pPr>
      <w:r>
        <w:rPr>
          <w:rFonts w:ascii="calibri" w:hAnsi="calibri" w:eastAsia="calibri" w:cs="calibri"/>
          <w:sz w:val="24"/>
          <w:szCs w:val="24"/>
          <w:i/>
          <w:iCs/>
        </w:rPr>
        <w:t xml:space="preserve">Sprawdź również inne </w:t>
      </w:r>
      <w:hyperlink r:id="rId7"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które oferuje LS Media Sp. z o.o.</w:t>
      </w:r>
    </w:p>
    <w:p>
      <w:pPr>
        <w:spacing w:before="0" w:after="500" w:line="264" w:lineRule="auto"/>
      </w:pPr>
      <w:r>
        <w:rPr>
          <w:rFonts w:ascii="calibri" w:hAnsi="calibri" w:eastAsia="calibri" w:cs="calibri"/>
          <w:sz w:val="36"/>
          <w:szCs w:val="36"/>
          <w:b/>
        </w:rPr>
        <w:t xml:space="preserve">Cele działań public affairs</w:t>
      </w:r>
    </w:p>
    <w:p>
      <w:pPr>
        <w:spacing w:before="0" w:after="300"/>
      </w:pPr>
      <w:r>
        <w:rPr>
          <w:rFonts w:ascii="calibri" w:hAnsi="calibri" w:eastAsia="calibri" w:cs="calibri"/>
          <w:sz w:val="24"/>
          <w:szCs w:val="24"/>
        </w:rPr>
        <w:t xml:space="preserve">Cele działań kampanii mają za zadanie wprowadzić rozporządzenia lub prawo, które będzie działało na korzyść naszego przedsiębiorstwa i całej branży, którą się zajmujemy. Do zadań kampanii należy także zniesienie prawa, które działa niekorzystnie dla firmy/branży. </w:t>
      </w:r>
    </w:p>
    <w:p>
      <w:pPr>
        <w:spacing w:before="0" w:after="300"/>
      </w:pPr>
      <w:r>
        <w:rPr>
          <w:rFonts w:ascii="calibri" w:hAnsi="calibri" w:eastAsia="calibri" w:cs="calibri"/>
          <w:sz w:val="24"/>
          <w:szCs w:val="24"/>
        </w:rPr>
        <w:t xml:space="preserve">Decydując się na kreowanie wizerunku naszej firmy, musimy mieć świadomość, że budowanie pozytywnych relacji z władzami publicznymi, może mieć różną formę. Dzięki kontaktom z organami publicznymi, nasza firma zaznacza swoją obecność na rynku. Dzięki temu odbierana jest jako podmiot pozytywny dla rozwoju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2026-05-22T03:28:05+02:00</dcterms:created>
  <dcterms:modified xsi:type="dcterms:W3CDTF">2026-05-22T03:28:05+02:00</dcterms:modified>
</cp:coreProperties>
</file>

<file path=docProps/custom.xml><?xml version="1.0" encoding="utf-8"?>
<Properties xmlns="http://schemas.openxmlformats.org/officeDocument/2006/custom-properties" xmlns:vt="http://schemas.openxmlformats.org/officeDocument/2006/docPropsVTypes"/>
</file>