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Ludzie błędnie myślą, że copywriter to osoba, która tylko pisze teksty. Z jednej strony jest to prawda, ale tekst to tylko narzędzie. Oprócz pisania, tego typu osoba rozwiązuje wszelkiego rodzaju zadania za pomocą swojej profesjonalnej wiedzy. Public Rela</w:t>
      </w:r>
    </w:p>
    <w:p>
      <w:pPr>
        <w:spacing w:before="0" w:after="500" w:line="264" w:lineRule="auto"/>
      </w:pPr>
      <w:r>
        <w:rPr>
          <w:rFonts w:ascii="calibri" w:hAnsi="calibri" w:eastAsia="calibri" w:cs="calibri"/>
          <w:sz w:val="36"/>
          <w:szCs w:val="36"/>
          <w:b/>
        </w:rPr>
        <w:t xml:space="preserve">Ludzie błędnie myślą, że copywriter to osoba, która tylko pisze teksty. Z jednej strony jest to prawda, ale tekst to tylko narzędzie. Oprócz pisania, tego typu osoba rozwiązuje wszelkiego rodzaju zadania za pomocą swojej profesjonalnej wiedzy. Public Relations, badania, research, analiza, targeting. To tylko nieliczne obowiązki copywritera. A tak naprawdę to człowiek, który pomoże pomnożyć dochody, oszczędzić czas i uzyskać popularność firmy. Dlatego też nasuwa się pytanie, czy opisy produktów do sklepu powinniśmy zlecić profesjonalistom, czy też tworzyć je samodzielnie?</w:t>
      </w:r>
    </w:p>
    <w:p/>
    <w:p>
      <w:r>
        <w:rPr>
          <w:rFonts w:ascii="calibri" w:hAnsi="calibri" w:eastAsia="calibri" w:cs="calibri"/>
          <w:sz w:val="24"/>
          <w:szCs w:val="24"/>
        </w:rPr>
        <w:t xml:space="preserve"> Ludzie błędnie myślą, że copywriter to osoba, która tylko pisze teksty. Z jednej strony jest to prawda, ale tekst to tylko narzędzie. Oprócz pisania, tego typu osoba rozwiązuje wszelkiego rodzaju zadania za pomocą swojej profesjonalnej wiedzy. Public Relations, badania, research, analiza, targeting. To tylko nieliczne obowiązki copywritera. A tak naprawdę to człowiek, który pomoże pomnożyć dochody, oszczędzić czas i uzyskać popularność firmy. Dlatego też nasuwa się pytanie, czy opisy produktów do sklepu powinniśmy zlecić profesjonalistom, czy też tworzyć je samodzielnie?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2026-04-09T17:28:29+02:00</dcterms:created>
  <dcterms:modified xsi:type="dcterms:W3CDTF">2026-04-09T17:28:29+02:00</dcterms:modified>
</cp:coreProperties>
</file>

<file path=docProps/custom.xml><?xml version="1.0" encoding="utf-8"?>
<Properties xmlns="http://schemas.openxmlformats.org/officeDocument/2006/custom-properties" xmlns:vt="http://schemas.openxmlformats.org/officeDocument/2006/docPropsVTypes"/>
</file>